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38" w:rsidRPr="00F11438" w:rsidRDefault="00F11438" w:rsidP="00F11438">
      <w:pPr>
        <w:jc w:val="center"/>
        <w:rPr>
          <w:b/>
        </w:rPr>
      </w:pPr>
      <w:r w:rsidRPr="00F11438">
        <w:rPr>
          <w:b/>
        </w:rPr>
        <w:t>Computational Creativity Joint Event</w:t>
      </w:r>
    </w:p>
    <w:p w:rsidR="00F11438" w:rsidRPr="00F11438" w:rsidRDefault="00F11438" w:rsidP="00F11438">
      <w:pPr>
        <w:jc w:val="center"/>
        <w:rPr>
          <w:b/>
        </w:rPr>
      </w:pPr>
      <w:r w:rsidRPr="00F11438">
        <w:rPr>
          <w:b/>
        </w:rPr>
        <w:t>Queen Mary University of London</w:t>
      </w:r>
    </w:p>
    <w:p w:rsidR="00F11438" w:rsidRPr="00F11438" w:rsidRDefault="00F11438" w:rsidP="00F11438">
      <w:pPr>
        <w:jc w:val="center"/>
        <w:rPr>
          <w:b/>
        </w:rPr>
      </w:pPr>
      <w:r w:rsidRPr="00F11438">
        <w:rPr>
          <w:b/>
        </w:rPr>
        <w:t>Friday 10 April2015</w:t>
      </w:r>
    </w:p>
    <w:p w:rsidR="00F11438" w:rsidRDefault="00F11438"/>
    <w:p w:rsidR="00F11438" w:rsidRDefault="00F11438"/>
    <w:p w:rsidR="00F11438" w:rsidRDefault="00F11438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242"/>
        <w:gridCol w:w="1276"/>
        <w:gridCol w:w="6379"/>
      </w:tblGrid>
      <w:tr w:rsidR="00AA4B8F" w:rsidTr="00AA4B8F">
        <w:tc>
          <w:tcPr>
            <w:tcW w:w="1242" w:type="dxa"/>
          </w:tcPr>
          <w:p w:rsidR="00AA4B8F" w:rsidRDefault="00AA4B8F">
            <w:r>
              <w:t>09.15</w:t>
            </w:r>
          </w:p>
        </w:tc>
        <w:tc>
          <w:tcPr>
            <w:tcW w:w="1276" w:type="dxa"/>
          </w:tcPr>
          <w:p w:rsidR="00AA4B8F" w:rsidRDefault="00AA4B8F">
            <w:r>
              <w:t>PP Foyer</w:t>
            </w:r>
          </w:p>
        </w:tc>
        <w:tc>
          <w:tcPr>
            <w:tcW w:w="6379" w:type="dxa"/>
          </w:tcPr>
          <w:p w:rsidR="00AA4B8F" w:rsidRDefault="00AA4B8F">
            <w:r>
              <w:t>Registration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>
            <w:r>
              <w:t>09.45</w:t>
            </w:r>
          </w:p>
        </w:tc>
        <w:tc>
          <w:tcPr>
            <w:tcW w:w="1276" w:type="dxa"/>
          </w:tcPr>
          <w:p w:rsidR="00AA4B8F" w:rsidRDefault="00AA4B8F">
            <w:proofErr w:type="spellStart"/>
            <w:r>
              <w:t>Skeel</w:t>
            </w:r>
            <w:proofErr w:type="spellEnd"/>
          </w:p>
        </w:tc>
        <w:tc>
          <w:tcPr>
            <w:tcW w:w="6379" w:type="dxa"/>
          </w:tcPr>
          <w:p w:rsidR="00AA4B8F" w:rsidRDefault="00AA4B8F">
            <w:r>
              <w:t>Introduction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>
            <w:r>
              <w:t>10.00</w:t>
            </w:r>
          </w:p>
        </w:tc>
        <w:tc>
          <w:tcPr>
            <w:tcW w:w="1276" w:type="dxa"/>
          </w:tcPr>
          <w:p w:rsidR="00AA4B8F" w:rsidRDefault="00AA4B8F">
            <w:proofErr w:type="spellStart"/>
            <w:r>
              <w:t>Skeel</w:t>
            </w:r>
            <w:proofErr w:type="spellEnd"/>
          </w:p>
        </w:tc>
        <w:tc>
          <w:tcPr>
            <w:tcW w:w="6379" w:type="dxa"/>
          </w:tcPr>
          <w:p w:rsidR="00AA4B8F" w:rsidRDefault="00AA4B8F" w:rsidP="00AA4B8F">
            <w:proofErr w:type="spellStart"/>
            <w:r w:rsidRPr="00AA4B8F">
              <w:t>Modelling</w:t>
            </w:r>
            <w:proofErr w:type="spellEnd"/>
            <w:r w:rsidRPr="00AA4B8F">
              <w:t xml:space="preserve"> the architecture of the creative mind</w:t>
            </w:r>
            <w:r>
              <w:t xml:space="preserve"> (</w:t>
            </w:r>
            <w:proofErr w:type="spellStart"/>
            <w:r>
              <w:t>ConCreTe</w:t>
            </w:r>
            <w:proofErr w:type="spellEnd"/>
            <w:r>
              <w:t>)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 w:rsidP="003B7BB9">
            <w:r>
              <w:t>10.40</w:t>
            </w:r>
          </w:p>
        </w:tc>
        <w:tc>
          <w:tcPr>
            <w:tcW w:w="1276" w:type="dxa"/>
          </w:tcPr>
          <w:p w:rsidR="00AA4B8F" w:rsidRDefault="00AA4B8F">
            <w:proofErr w:type="spellStart"/>
            <w:r>
              <w:t>Skeel</w:t>
            </w:r>
            <w:proofErr w:type="spellEnd"/>
          </w:p>
        </w:tc>
        <w:tc>
          <w:tcPr>
            <w:tcW w:w="6379" w:type="dxa"/>
          </w:tcPr>
          <w:p w:rsidR="00AA4B8F" w:rsidRDefault="000C5349" w:rsidP="003B7BB9">
            <w:r>
              <w:rPr>
                <w:lang w:val="en-GB"/>
              </w:rPr>
              <w:t>E</w:t>
            </w:r>
            <w:bookmarkStart w:id="0" w:name="_GoBack"/>
            <w:bookmarkEnd w:id="0"/>
            <w:r w:rsidRPr="000C5349">
              <w:rPr>
                <w:lang w:val="en-GB"/>
              </w:rPr>
              <w:t>valuation of computational creativity</w:t>
            </w:r>
            <w:r w:rsidRPr="000C5349">
              <w:t xml:space="preserve"> </w:t>
            </w:r>
            <w:r w:rsidR="00AA4B8F">
              <w:t>(</w:t>
            </w:r>
            <w:proofErr w:type="spellStart"/>
            <w:r w:rsidR="00AA4B8F">
              <w:t>ConCreTe</w:t>
            </w:r>
            <w:proofErr w:type="spellEnd"/>
            <w:r w:rsidR="00AA4B8F">
              <w:t>)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 w:rsidP="003B7BB9">
            <w:r>
              <w:t>11.20</w:t>
            </w:r>
          </w:p>
        </w:tc>
        <w:tc>
          <w:tcPr>
            <w:tcW w:w="1276" w:type="dxa"/>
          </w:tcPr>
          <w:p w:rsidR="00AA4B8F" w:rsidRDefault="00AA4B8F">
            <w:r>
              <w:t>PP Foyer</w:t>
            </w:r>
          </w:p>
        </w:tc>
        <w:tc>
          <w:tcPr>
            <w:tcW w:w="6379" w:type="dxa"/>
          </w:tcPr>
          <w:p w:rsidR="00AA4B8F" w:rsidRDefault="00AA4B8F" w:rsidP="00FE2DED">
            <w:r>
              <w:t>Coffee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 w:rsidP="003B7BB9">
            <w:r>
              <w:t>11.40</w:t>
            </w:r>
          </w:p>
        </w:tc>
        <w:tc>
          <w:tcPr>
            <w:tcW w:w="1276" w:type="dxa"/>
          </w:tcPr>
          <w:p w:rsidR="00AA4B8F" w:rsidRDefault="00AA4B8F">
            <w:proofErr w:type="spellStart"/>
            <w:r>
              <w:t>Skeel</w:t>
            </w:r>
            <w:proofErr w:type="spellEnd"/>
          </w:p>
        </w:tc>
        <w:tc>
          <w:tcPr>
            <w:tcW w:w="6379" w:type="dxa"/>
          </w:tcPr>
          <w:p w:rsidR="00AA4B8F" w:rsidRDefault="00AA4B8F" w:rsidP="00FE2DED">
            <w:r w:rsidRPr="00AA4B8F">
              <w:t>Theoretical advances in automating fictional ideation</w:t>
            </w:r>
            <w:r>
              <w:t xml:space="preserve"> (WHIM)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 w:rsidP="003B7BB9">
            <w:r>
              <w:t>12.20</w:t>
            </w:r>
          </w:p>
        </w:tc>
        <w:tc>
          <w:tcPr>
            <w:tcW w:w="1276" w:type="dxa"/>
          </w:tcPr>
          <w:p w:rsidR="00AA4B8F" w:rsidRDefault="00AA4B8F">
            <w:proofErr w:type="spellStart"/>
            <w:r>
              <w:t>Skeel</w:t>
            </w:r>
            <w:proofErr w:type="spellEnd"/>
          </w:p>
        </w:tc>
        <w:tc>
          <w:tcPr>
            <w:tcW w:w="6379" w:type="dxa"/>
          </w:tcPr>
          <w:p w:rsidR="00AA4B8F" w:rsidRDefault="00AA4B8F" w:rsidP="00FE2DED">
            <w:r w:rsidRPr="00AA4B8F">
              <w:t xml:space="preserve">Building the </w:t>
            </w:r>
            <w:proofErr w:type="spellStart"/>
            <w:r w:rsidRPr="00AA4B8F">
              <w:t>WhatIf</w:t>
            </w:r>
            <w:proofErr w:type="spellEnd"/>
            <w:r w:rsidRPr="00AA4B8F">
              <w:t xml:space="preserve"> Machine - technical challenges and progress so far</w:t>
            </w:r>
            <w:r>
              <w:t xml:space="preserve"> (WHIM)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>
            <w:r>
              <w:t>13.00</w:t>
            </w:r>
          </w:p>
        </w:tc>
        <w:tc>
          <w:tcPr>
            <w:tcW w:w="1276" w:type="dxa"/>
          </w:tcPr>
          <w:p w:rsidR="00AA4B8F" w:rsidRDefault="00AA4B8F"/>
        </w:tc>
        <w:tc>
          <w:tcPr>
            <w:tcW w:w="6379" w:type="dxa"/>
          </w:tcPr>
          <w:p w:rsidR="00AA4B8F" w:rsidRDefault="00AA4B8F">
            <w:r>
              <w:t>Lunch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>
            <w:r>
              <w:t>14.00</w:t>
            </w:r>
          </w:p>
        </w:tc>
        <w:tc>
          <w:tcPr>
            <w:tcW w:w="1276" w:type="dxa"/>
          </w:tcPr>
          <w:p w:rsidR="00AA4B8F" w:rsidRDefault="00AA4B8F">
            <w:proofErr w:type="spellStart"/>
            <w:r>
              <w:t>Skeel</w:t>
            </w:r>
            <w:proofErr w:type="spellEnd"/>
          </w:p>
        </w:tc>
        <w:tc>
          <w:tcPr>
            <w:tcW w:w="6379" w:type="dxa"/>
          </w:tcPr>
          <w:p w:rsidR="00AA4B8F" w:rsidRDefault="00AA4B8F" w:rsidP="00FE2DED">
            <w:r w:rsidRPr="00AA4B8F">
              <w:t>Concept Invention Theory: Core Model and System Architecture</w:t>
            </w:r>
            <w:r>
              <w:t xml:space="preserve"> (COINVENT)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 w:rsidP="003B7BB9">
            <w:r>
              <w:t>14.40</w:t>
            </w:r>
          </w:p>
        </w:tc>
        <w:tc>
          <w:tcPr>
            <w:tcW w:w="1276" w:type="dxa"/>
          </w:tcPr>
          <w:p w:rsidR="00AA4B8F" w:rsidRDefault="00AA4B8F">
            <w:proofErr w:type="spellStart"/>
            <w:r>
              <w:t>Skeel</w:t>
            </w:r>
            <w:proofErr w:type="spellEnd"/>
          </w:p>
        </w:tc>
        <w:tc>
          <w:tcPr>
            <w:tcW w:w="6379" w:type="dxa"/>
          </w:tcPr>
          <w:p w:rsidR="00AA4B8F" w:rsidRDefault="00AA4B8F" w:rsidP="00FE2DED">
            <w:proofErr w:type="spellStart"/>
            <w:r w:rsidRPr="00AA4B8F">
              <w:t>COINVENTing</w:t>
            </w:r>
            <w:proofErr w:type="spellEnd"/>
            <w:r w:rsidRPr="00AA4B8F">
              <w:t xml:space="preserve"> Mathematics and Music: Examples of Concept Invention at Work</w:t>
            </w:r>
            <w:r>
              <w:t xml:space="preserve"> (COINVENT)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>
            <w:r>
              <w:t>15.20</w:t>
            </w:r>
          </w:p>
        </w:tc>
        <w:tc>
          <w:tcPr>
            <w:tcW w:w="1276" w:type="dxa"/>
          </w:tcPr>
          <w:p w:rsidR="00AA4B8F" w:rsidRDefault="00AA4B8F"/>
        </w:tc>
        <w:tc>
          <w:tcPr>
            <w:tcW w:w="6379" w:type="dxa"/>
          </w:tcPr>
          <w:p w:rsidR="00AA4B8F" w:rsidRDefault="00AA4B8F" w:rsidP="00FE2DED">
            <w:r>
              <w:t>Break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 w:rsidP="003B7BB9">
            <w:r>
              <w:t>15.30</w:t>
            </w:r>
          </w:p>
        </w:tc>
        <w:tc>
          <w:tcPr>
            <w:tcW w:w="1276" w:type="dxa"/>
          </w:tcPr>
          <w:p w:rsidR="00AA4B8F" w:rsidRDefault="00AA4B8F">
            <w:proofErr w:type="spellStart"/>
            <w:r>
              <w:t>Skeel</w:t>
            </w:r>
            <w:proofErr w:type="spellEnd"/>
          </w:p>
        </w:tc>
        <w:tc>
          <w:tcPr>
            <w:tcW w:w="6379" w:type="dxa"/>
          </w:tcPr>
          <w:p w:rsidR="00AA4B8F" w:rsidRDefault="00AA4B8F">
            <w:r w:rsidRPr="00AA4B8F">
              <w:t>Music Analysis and Point-Set Compression</w:t>
            </w:r>
            <w:r>
              <w:t xml:space="preserve"> (Lrn2Cre8)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>
            <w:r>
              <w:t>16.10</w:t>
            </w:r>
          </w:p>
        </w:tc>
        <w:tc>
          <w:tcPr>
            <w:tcW w:w="1276" w:type="dxa"/>
          </w:tcPr>
          <w:p w:rsidR="00AA4B8F" w:rsidRDefault="00AA4B8F">
            <w:proofErr w:type="spellStart"/>
            <w:r>
              <w:t>Skeel</w:t>
            </w:r>
            <w:proofErr w:type="spellEnd"/>
          </w:p>
        </w:tc>
        <w:tc>
          <w:tcPr>
            <w:tcW w:w="6379" w:type="dxa"/>
          </w:tcPr>
          <w:p w:rsidR="00AA4B8F" w:rsidRDefault="00AA4B8F">
            <w:r w:rsidRPr="00AA4B8F">
              <w:t>Between data and creativity: Learning representations for music generation</w:t>
            </w:r>
            <w:r>
              <w:t xml:space="preserve"> (Lrn2Cre8)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 w:rsidP="00FE2DED">
            <w:r>
              <w:t>16.50</w:t>
            </w:r>
          </w:p>
        </w:tc>
        <w:tc>
          <w:tcPr>
            <w:tcW w:w="1276" w:type="dxa"/>
          </w:tcPr>
          <w:p w:rsidR="00AA4B8F" w:rsidRDefault="00AA4B8F">
            <w:r>
              <w:t>PP Foyer</w:t>
            </w:r>
          </w:p>
        </w:tc>
        <w:tc>
          <w:tcPr>
            <w:tcW w:w="6379" w:type="dxa"/>
          </w:tcPr>
          <w:p w:rsidR="00AA4B8F" w:rsidRDefault="00AA4B8F">
            <w:r>
              <w:t>Wine Reception</w:t>
            </w:r>
          </w:p>
        </w:tc>
      </w:tr>
      <w:tr w:rsidR="00AA4B8F" w:rsidTr="00AA4B8F">
        <w:tc>
          <w:tcPr>
            <w:tcW w:w="1242" w:type="dxa"/>
          </w:tcPr>
          <w:p w:rsidR="00AA4B8F" w:rsidRDefault="00AA4B8F" w:rsidP="00FE2DED">
            <w:r>
              <w:t>17.30</w:t>
            </w:r>
          </w:p>
        </w:tc>
        <w:tc>
          <w:tcPr>
            <w:tcW w:w="1276" w:type="dxa"/>
          </w:tcPr>
          <w:p w:rsidR="00AA4B8F" w:rsidRDefault="00AA4B8F"/>
        </w:tc>
        <w:tc>
          <w:tcPr>
            <w:tcW w:w="6379" w:type="dxa"/>
          </w:tcPr>
          <w:p w:rsidR="00AA4B8F" w:rsidRDefault="00AA4B8F">
            <w:r>
              <w:t>End</w:t>
            </w:r>
          </w:p>
        </w:tc>
      </w:tr>
    </w:tbl>
    <w:p w:rsidR="003F1EC4" w:rsidRDefault="003F1EC4"/>
    <w:sectPr w:rsidR="003F1EC4" w:rsidSect="00086F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38"/>
    <w:rsid w:val="00086F07"/>
    <w:rsid w:val="000C5349"/>
    <w:rsid w:val="003B7BB9"/>
    <w:rsid w:val="003F1EC4"/>
    <w:rsid w:val="00765E10"/>
    <w:rsid w:val="00AA4B8F"/>
    <w:rsid w:val="00D06528"/>
    <w:rsid w:val="00D3024A"/>
    <w:rsid w:val="00F11438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7BD0A8-D39A-AE46-8306-28A92809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Macintosh Word</Application>
  <DocSecurity>0</DocSecurity>
  <Lines>6</Lines>
  <Paragraphs>1</Paragraphs>
  <ScaleCrop>false</ScaleCrop>
  <Company>Queen Mary University of London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White</dc:creator>
  <cp:keywords/>
  <dc:description/>
  <cp:lastModifiedBy>Sue White</cp:lastModifiedBy>
  <cp:revision>2</cp:revision>
  <dcterms:created xsi:type="dcterms:W3CDTF">2015-03-25T10:13:00Z</dcterms:created>
  <dcterms:modified xsi:type="dcterms:W3CDTF">2015-03-25T10:13:00Z</dcterms:modified>
</cp:coreProperties>
</file>